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Default"/>
        <w:rPr>
          <w:b/>
        </w:rPr>
      </w:pPr>
      <w:r>
        <w:rPr>
          <w:b/>
        </w:rPr>
        <w:t>INVIGILATOR PLANNING 2025/2026</w:t>
      </w:r>
    </w:p>
    <w:p>
      <w:pPr>
        <w:pStyle w:val="Default"/>
        <w:jc w:val="center"/>
      </w:pPr>
    </w:p>
    <w:tbl>
      <w:tblPr>
        <w:tblW w:w="9842" w:type="dxa"/>
        <w:tblLook w:val="0000" w:firstRow="0" w:lastRow="0" w:firstColumn="0" w:lastColumn="0" w:noHBand="0" w:noVBand="0"/>
      </w:tblPr>
      <w:tblGrid>
        <w:gridCol w:w="3012"/>
        <w:gridCol w:w="3315"/>
        <w:gridCol w:w="3515"/>
      </w:tblGrid>
      <w:tr>
        <w:trPr>
          <w:trHeight w:val="355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Name of invigilator: </w:t>
            </w:r>
          </w:p>
        </w:tc>
        <w:tc>
          <w:tcPr>
            <w:tcW w:w="68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382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Contact number: </w:t>
            </w: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Happy to be part of the WhatsApp Group?</w:t>
            </w:r>
          </w:p>
        </w:tc>
      </w:tr>
      <w:tr>
        <w:trPr>
          <w:trHeight w:val="385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Email: </w:t>
            </w:r>
          </w:p>
        </w:tc>
        <w:tc>
          <w:tcPr>
            <w:tcW w:w="68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385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>Car Make and Reg No</w:t>
            </w:r>
          </w:p>
        </w:tc>
        <w:tc>
          <w:tcPr>
            <w:tcW w:w="68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910"/>
        </w:trPr>
        <w:tc>
          <w:tcPr>
            <w:tcW w:w="984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  <w:vAlign w:val="center"/>
          </w:tcPr>
          <w:p>
            <w:pPr>
              <w:pStyle w:val="Default"/>
              <w:jc w:val="center"/>
              <w:rPr>
                <w:rFonts w:ascii="Avenir 65 Medium" w:hAnsi="Avenir 65 Medium"/>
                <w:iCs/>
                <w:color w:val="auto"/>
                <w:sz w:val="22"/>
                <w:szCs w:val="26"/>
              </w:rPr>
            </w:pPr>
            <w:r>
              <w:rPr>
                <w:rFonts w:ascii="Avenir 65 Medium" w:hAnsi="Avenir 65 Medium"/>
                <w:iCs/>
                <w:color w:val="auto"/>
                <w:sz w:val="22"/>
                <w:szCs w:val="26"/>
              </w:rPr>
              <w:t>GENERAL AVAILABILITY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  <w:szCs w:val="26"/>
              </w:rPr>
            </w:pP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  <w:szCs w:val="26"/>
              </w:rPr>
            </w:pPr>
            <w:r>
              <w:rPr>
                <w:rFonts w:ascii="Avenir 65 Medium" w:hAnsi="Avenir 65 Medium"/>
                <w:iCs/>
                <w:color w:val="auto"/>
                <w:sz w:val="22"/>
                <w:szCs w:val="26"/>
              </w:rPr>
              <w:t xml:space="preserve">PLEASE PUT A </w:t>
            </w:r>
            <w:r>
              <w:rPr>
                <w:rFonts w:ascii="Wingdings" w:hAnsi="Wingdings"/>
                <w:color w:val="auto"/>
                <w:sz w:val="22"/>
                <w:szCs w:val="44"/>
              </w:rPr>
              <w:t></w:t>
            </w:r>
            <w:r>
              <w:rPr>
                <w:rFonts w:ascii="Avenir 65 Medium" w:hAnsi="Avenir 65 Medium"/>
                <w:iCs/>
                <w:color w:val="auto"/>
                <w:sz w:val="22"/>
                <w:szCs w:val="26"/>
              </w:rPr>
              <w:t>AGAINST TIMES WHEN YOU ARE AVAILABLE.  SESSIONS GENERALLY RUN BETWEEN 08:30 TO 12 NOON (AM) AND 13:00 TO 16:30 (PM)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FFFFFF"/>
                <w:sz w:val="22"/>
                <w:szCs w:val="26"/>
              </w:rPr>
            </w:pP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jc w:val="center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AM </w:t>
            </w: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jc w:val="center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PM </w:t>
            </w: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Monday </w:t>
            </w: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Tuesday       </w:t>
            </w: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Wednesday  </w:t>
            </w: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Thursday </w:t>
            </w: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272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Friday </w:t>
            </w: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665"/>
        </w:trPr>
        <w:tc>
          <w:tcPr>
            <w:tcW w:w="984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  <w:vAlign w:val="center"/>
          </w:tcPr>
          <w:p>
            <w:pPr>
              <w:pStyle w:val="Default"/>
              <w:rPr>
                <w:rFonts w:ascii="Avenir 65 Medium" w:hAnsi="Avenir 65 Medium"/>
                <w:color w:val="auto"/>
                <w:sz w:val="22"/>
              </w:rPr>
            </w:pPr>
            <w:r>
              <w:rPr>
                <w:rFonts w:ascii="Avenir 65 Medium" w:hAnsi="Avenir 65 Medium"/>
                <w:color w:val="auto"/>
                <w:sz w:val="22"/>
              </w:rPr>
              <w:t xml:space="preserve">                                            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  <w:proofErr w:type="spellStart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>Yr</w:t>
            </w:r>
            <w:proofErr w:type="spellEnd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 xml:space="preserve"> 11 internal examinations: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 Monday 3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rd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November – Wednesday 12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November 2025 (inclusive)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  <w:proofErr w:type="spellStart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>Yr</w:t>
            </w:r>
            <w:proofErr w:type="spellEnd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 xml:space="preserve"> 13 internal examinations: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 Monday 5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January – Wednesday 14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January 2026 (inclusive)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  <w:proofErr w:type="spellStart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>Yr</w:t>
            </w:r>
            <w:proofErr w:type="spellEnd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 xml:space="preserve"> 11 internal examinations: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 Monday 26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January – Wednesday 4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February 2026 (inclusive)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  <w:proofErr w:type="spellStart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>Yr</w:t>
            </w:r>
            <w:proofErr w:type="spellEnd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 xml:space="preserve"> 12 internal examinations: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 Monday 9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March – Wednesday 18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March 2026 (inclusive)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  <w:proofErr w:type="spellStart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>Yr</w:t>
            </w:r>
            <w:proofErr w:type="spellEnd"/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 xml:space="preserve"> 10 Internal examinations: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 Monday 13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April – Wednesday 22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nd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April 2026 (inclusive)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  <w:u w:val="single"/>
              </w:rPr>
            </w:pP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  <w:r>
              <w:rPr>
                <w:rFonts w:ascii="Avenir 65 Medium" w:hAnsi="Avenir 65 Medium"/>
                <w:iCs/>
                <w:color w:val="auto"/>
                <w:sz w:val="22"/>
                <w:u w:val="single"/>
              </w:rPr>
              <w:t>Summer examination series: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 Thursday 7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May – Friday 19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June 2026 (inclusive)</w:t>
            </w:r>
          </w:p>
          <w:p>
            <w:pPr>
              <w:pStyle w:val="Default"/>
              <w:rPr>
                <w:rFonts w:ascii="Avenir 65 Medium" w:hAnsi="Avenir 65 Medium"/>
                <w:iCs/>
                <w:color w:val="auto"/>
                <w:sz w:val="22"/>
              </w:rPr>
            </w:pPr>
          </w:p>
          <w:p>
            <w:pPr>
              <w:pStyle w:val="Default"/>
              <w:rPr>
                <w:rFonts w:ascii="Avenir 65 Medium" w:hAnsi="Avenir 65 Medium"/>
                <w:color w:val="FFFFFF"/>
                <w:sz w:val="22"/>
              </w:rPr>
            </w:pPr>
            <w:r>
              <w:rPr>
                <w:rFonts w:ascii="Avenir 65 Medium" w:hAnsi="Avenir 65 Medium"/>
                <w:iCs/>
                <w:color w:val="auto"/>
                <w:sz w:val="22"/>
              </w:rPr>
              <w:t>In addition to the above there will also be CATs tests in September 24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>-26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>, GCSE re-sits in November 4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>-10</w:t>
            </w:r>
            <w:r>
              <w:rPr>
                <w:rFonts w:ascii="Avenir 65 Medium" w:hAnsi="Avenir 65 Medium"/>
                <w:iCs/>
                <w:color w:val="auto"/>
                <w:sz w:val="22"/>
                <w:vertAlign w:val="superscript"/>
              </w:rPr>
              <w:t>th</w:t>
            </w:r>
            <w:r>
              <w:rPr>
                <w:rFonts w:ascii="Avenir 65 Medium" w:hAnsi="Avenir 65 Medium"/>
                <w:iCs/>
                <w:color w:val="auto"/>
                <w:sz w:val="22"/>
              </w:rPr>
              <w:t xml:space="preserve"> and MFL oral exams (mock and live) which do not yet have set dates.</w:t>
            </w:r>
          </w:p>
          <w:p>
            <w:pPr>
              <w:pStyle w:val="Default"/>
              <w:rPr>
                <w:rFonts w:ascii="Avenir 65 Medium" w:hAnsi="Avenir 65 Medium"/>
                <w:color w:val="FFFFFF"/>
                <w:sz w:val="22"/>
              </w:rPr>
            </w:pPr>
          </w:p>
        </w:tc>
      </w:tr>
      <w:tr>
        <w:trPr>
          <w:trHeight w:val="665"/>
        </w:trPr>
        <w:tc>
          <w:tcPr>
            <w:tcW w:w="984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>
            <w:pPr>
              <w:pStyle w:val="Default"/>
              <w:rPr>
                <w:rFonts w:ascii="Avenir 65 Medium" w:hAnsi="Avenir 65 Medium"/>
                <w:color w:val="auto"/>
                <w:sz w:val="22"/>
              </w:rPr>
            </w:pPr>
            <w:r>
              <w:rPr>
                <w:rFonts w:ascii="Avenir 65 Medium" w:hAnsi="Avenir 65 Medium"/>
                <w:b/>
                <w:bCs/>
                <w:color w:val="FF0000"/>
                <w:sz w:val="22"/>
              </w:rPr>
              <w:t>IMPORTANT NOTE</w:t>
            </w:r>
            <w:r>
              <w:rPr>
                <w:rFonts w:ascii="Avenir 65 Medium" w:hAnsi="Avenir 65 Medium"/>
                <w:b/>
                <w:bCs/>
                <w:color w:val="auto"/>
                <w:sz w:val="22"/>
              </w:rPr>
              <w:t xml:space="preserve"> – Please be aware that as in previous years we need to ensure that we can cover exam schedules effectively, and so we do require a commitment from every invigilator of at least two full days a week (or equivalent if only working mornings or afternoons). </w:t>
            </w:r>
          </w:p>
        </w:tc>
      </w:tr>
      <w:tr>
        <w:trPr>
          <w:trHeight w:val="665"/>
        </w:trPr>
        <w:tc>
          <w:tcPr>
            <w:tcW w:w="984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  <w:vAlign w:val="center"/>
          </w:tcPr>
          <w:p>
            <w:pPr>
              <w:pStyle w:val="Default"/>
              <w:rPr>
                <w:rFonts w:ascii="Avenir 65 Medium" w:hAnsi="Avenir 65 Medium"/>
                <w:color w:val="auto"/>
                <w:sz w:val="22"/>
              </w:rPr>
            </w:pPr>
            <w:r>
              <w:rPr>
                <w:rFonts w:ascii="Avenir 65 Medium" w:hAnsi="Avenir 65 Medium"/>
                <w:color w:val="auto"/>
                <w:sz w:val="22"/>
              </w:rPr>
              <w:t>Student relationships, if any</w:t>
            </w: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Student’s name </w:t>
            </w: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Relationship</w:t>
            </w: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Year group</w:t>
            </w: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274"/>
        </w:trPr>
        <w:tc>
          <w:tcPr>
            <w:tcW w:w="3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Default"/>
              <w:rPr>
                <w:rFonts w:ascii="Avenir 45 Book" w:hAnsi="Avenir 45 Book"/>
                <w:sz w:val="22"/>
              </w:rPr>
            </w:pPr>
            <w:r>
              <w:rPr>
                <w:rFonts w:ascii="Avenir 45 Book" w:hAnsi="Avenir 45 Book"/>
                <w:sz w:val="22"/>
              </w:rPr>
              <w:t xml:space="preserve"> </w:t>
            </w:r>
          </w:p>
        </w:tc>
        <w:tc>
          <w:tcPr>
            <w:tcW w:w="33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  <w:tc>
          <w:tcPr>
            <w:tcW w:w="35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Default"/>
              <w:jc w:val="center"/>
              <w:rPr>
                <w:color w:val="auto"/>
                <w:sz w:val="22"/>
              </w:rPr>
            </w:pPr>
          </w:p>
        </w:tc>
      </w:tr>
      <w:tr>
        <w:trPr>
          <w:trHeight w:val="665"/>
        </w:trPr>
        <w:tc>
          <w:tcPr>
            <w:tcW w:w="984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  <w:vAlign w:val="center"/>
          </w:tcPr>
          <w:p>
            <w:pPr>
              <w:pStyle w:val="Default"/>
              <w:rPr>
                <w:rFonts w:ascii="Avenir 65 Medium" w:hAnsi="Avenir 65 Medium"/>
                <w:color w:val="auto"/>
                <w:sz w:val="22"/>
              </w:rPr>
            </w:pPr>
            <w:r>
              <w:rPr>
                <w:rFonts w:ascii="Avenir 65 Medium" w:hAnsi="Avenir 65 Medium"/>
                <w:color w:val="auto"/>
                <w:sz w:val="22"/>
              </w:rPr>
              <w:t xml:space="preserve">Additional information:  </w:t>
            </w:r>
            <w:proofErr w:type="gramStart"/>
            <w:r>
              <w:rPr>
                <w:rFonts w:ascii="Avenir 65 Medium" w:hAnsi="Avenir 65 Medium"/>
                <w:color w:val="auto"/>
                <w:sz w:val="22"/>
              </w:rPr>
              <w:t>i.e.</w:t>
            </w:r>
            <w:proofErr w:type="gramEnd"/>
            <w:r>
              <w:rPr>
                <w:rFonts w:ascii="Avenir 65 Medium" w:hAnsi="Avenir 65 Medium"/>
                <w:color w:val="auto"/>
                <w:sz w:val="22"/>
              </w:rPr>
              <w:t xml:space="preserve"> dates you are unable to invigilate in the above internal examination periods due to holidays etc.</w:t>
            </w:r>
          </w:p>
        </w:tc>
      </w:tr>
    </w:tbl>
    <w:p>
      <w:pPr>
        <w:pStyle w:val="Default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253480" cy="1497965"/>
                <wp:effectExtent l="0" t="0" r="13970" b="260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348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9pt;width:492.4pt;height:117.9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">
                <v:textbox>
                  <w:txbxContent>
                    <w:p/>
                    <w:p/>
                    <w:p/>
                    <w:p/>
                    <w:p/>
                    <w:p/>
                    <w:p/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 w:code="9"/>
      <w:pgMar w:top="284" w:right="1134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AA1E5-D4FE-467C-8403-ED759622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venir 65 Medium" w:hAnsi="Avenir 65 Medium"/>
      <w:i/>
      <w:i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venir 55 Roman" w:hAnsi="Avenir 55 Roman"/>
      <w:color w:val="000000"/>
      <w:sz w:val="24"/>
      <w:szCs w:val="24"/>
      <w:lang w:val="en-US" w:eastAsia="en-US"/>
    </w:rPr>
  </w:style>
  <w:style w:type="paragraph" w:customStyle="1" w:styleId="CM20">
    <w:name w:val="CM20"/>
    <w:basedOn w:val="Default"/>
    <w:next w:val="Default"/>
    <w:pPr>
      <w:spacing w:after="255"/>
    </w:pPr>
    <w:rPr>
      <w:color w:val="auto"/>
    </w:rPr>
  </w:style>
  <w:style w:type="paragraph" w:customStyle="1" w:styleId="CM24">
    <w:name w:val="CM24"/>
    <w:basedOn w:val="Default"/>
    <w:next w:val="Default"/>
    <w:pPr>
      <w:spacing w:after="310"/>
    </w:pPr>
    <w:rPr>
      <w:color w:val="auto"/>
    </w:rPr>
  </w:style>
  <w:style w:type="paragraph" w:styleId="BodyText">
    <w:name w:val="Body Text"/>
    <w:basedOn w:val="Normal"/>
    <w:rPr>
      <w:rFonts w:ascii="Avenir-Book" w:hAnsi="Avenir-Book"/>
      <w:sz w:val="22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invigilator:</vt:lpstr>
    </vt:vector>
  </TitlesOfParts>
  <Company>QCA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invigilator:</dc:title>
  <dc:subject/>
  <dc:creator>IT</dc:creator>
  <cp:keywords/>
  <dc:description/>
  <cp:lastModifiedBy>Hutchinson, Ms. M</cp:lastModifiedBy>
  <cp:revision>2</cp:revision>
  <cp:lastPrinted>2022-07-19T10:32:00Z</cp:lastPrinted>
  <dcterms:created xsi:type="dcterms:W3CDTF">2025-11-14T13:54:00Z</dcterms:created>
  <dcterms:modified xsi:type="dcterms:W3CDTF">2025-11-14T13:54:00Z</dcterms:modified>
</cp:coreProperties>
</file>